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68F42262" w:rsidR="00FA613D" w:rsidRPr="0067772D" w:rsidRDefault="00E74352" w:rsidP="00FA613D">
      <w:pPr>
        <w:pStyle w:val="Overskrift2"/>
        <w:rPr>
          <w:rFonts w:asciiTheme="minorHAnsi" w:hAnsiTheme="minorHAnsi"/>
        </w:rPr>
      </w:pPr>
      <w:bookmarkStart w:id="0" w:name="_Toc327389324"/>
      <w:r w:rsidRPr="0067772D">
        <w:rPr>
          <w:rFonts w:asciiTheme="minorHAnsi" w:eastAsiaTheme="minorEastAsia" w:hAnsiTheme="minorHAnsi" w:cstheme="minorBidi"/>
        </w:rPr>
        <w:t>Dag-4 Økt-3 Aktivitet-1</w:t>
      </w:r>
      <w:bookmarkEnd w:id="0"/>
      <w:r w:rsidR="002318C4" w:rsidRPr="0067772D">
        <w:rPr>
          <w:rFonts w:asciiTheme="minorHAnsi" w:eastAsiaTheme="minorEastAsia" w:hAnsiTheme="minorHAnsi" w:cstheme="minorBidi"/>
        </w:rPr>
        <w:t xml:space="preserve">: </w:t>
      </w:r>
      <w:r w:rsidR="00220231" w:rsidRPr="0067772D">
        <w:rPr>
          <w:rFonts w:asciiTheme="minorHAnsi" w:eastAsiaTheme="minorEastAsia" w:hAnsiTheme="minorHAnsi" w:cstheme="minorBidi"/>
        </w:rPr>
        <w:t>Uoppstilte likninger Sykkel</w:t>
      </w:r>
    </w:p>
    <w:p w14:paraId="2C069C1C" w14:textId="22AE170E" w:rsidR="00126A47" w:rsidRPr="00A10F88" w:rsidRDefault="00126A47" w:rsidP="00FA613D">
      <w:pPr>
        <w:rPr>
          <w:b/>
        </w:rPr>
      </w:pPr>
    </w:p>
    <w:p w14:paraId="114C080A" w14:textId="099896E2" w:rsidR="000457A7" w:rsidRPr="00A10F88" w:rsidRDefault="00A10F88" w:rsidP="00FA613D">
      <w:pPr>
        <w:outlineLvl w:val="0"/>
        <w:rPr>
          <w:b/>
        </w:rPr>
      </w:pPr>
      <w:r>
        <w:rPr>
          <w:b/>
        </w:rPr>
        <w:t>Mål for timen</w:t>
      </w:r>
      <w:r w:rsidR="00FA613D" w:rsidRPr="00A10F88">
        <w:rPr>
          <w:b/>
        </w:rPr>
        <w:t xml:space="preserve"> </w:t>
      </w:r>
    </w:p>
    <w:p w14:paraId="01983E43" w14:textId="5EA609D1" w:rsidR="00706EA2" w:rsidRPr="00A10F88" w:rsidRDefault="00220231" w:rsidP="002E00D9">
      <w:pPr>
        <w:pStyle w:val="Listeavsnitt"/>
        <w:numPr>
          <w:ilvl w:val="0"/>
          <w:numId w:val="13"/>
        </w:numPr>
      </w:pPr>
      <w:r w:rsidRPr="00A10F88">
        <w:t>Kunne løse likninger av første grad</w:t>
      </w:r>
    </w:p>
    <w:p w14:paraId="1A6DC4C3" w14:textId="2D57E9A3" w:rsidR="00613E41" w:rsidRPr="00A10F88" w:rsidRDefault="00613E41" w:rsidP="00763367"/>
    <w:p w14:paraId="3D2D4FF0" w14:textId="5AF49014" w:rsidR="006548BF" w:rsidRPr="00A10F88" w:rsidRDefault="00613E41" w:rsidP="006548BF">
      <w:pPr>
        <w:rPr>
          <w:b/>
        </w:rPr>
      </w:pPr>
      <w:r w:rsidRPr="00A10F88">
        <w:rPr>
          <w:b/>
        </w:rPr>
        <w:t>Oppgave</w:t>
      </w:r>
    </w:p>
    <w:p w14:paraId="70D55C9C" w14:textId="477B1433" w:rsidR="00220231" w:rsidRPr="00A10F88" w:rsidRDefault="006966E4" w:rsidP="00220231">
      <w:r w:rsidRPr="00A10F88">
        <w:rPr>
          <w:noProof/>
        </w:rPr>
        <w:drawing>
          <wp:anchor distT="0" distB="0" distL="114300" distR="114300" simplePos="0" relativeHeight="251658240" behindDoc="0" locked="0" layoutInCell="1" allowOverlap="1" wp14:anchorId="408AD336" wp14:editId="72105AEC">
            <wp:simplePos x="0" y="0"/>
            <wp:positionH relativeFrom="column">
              <wp:posOffset>-47625</wp:posOffset>
            </wp:positionH>
            <wp:positionV relativeFrom="paragraph">
              <wp:posOffset>513715</wp:posOffset>
            </wp:positionV>
            <wp:extent cx="5756910" cy="4237355"/>
            <wp:effectExtent l="0" t="0" r="8890" b="4445"/>
            <wp:wrapTight wrapText="bothSides">
              <wp:wrapPolygon edited="0">
                <wp:start x="0" y="0"/>
                <wp:lineTo x="0" y="21493"/>
                <wp:lineTo x="21538" y="21493"/>
                <wp:lineTo x="21538" y="0"/>
                <wp:lineTo x="0" y="0"/>
              </wp:wrapPolygon>
            </wp:wrapTight>
            <wp:docPr id="97" name="Bild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23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231" w:rsidRPr="00A10F88">
        <w:t>Diskusjonsoppgave i hel gruppe. Diskuter med elevene hva en uoppstilt</w:t>
      </w:r>
      <w:bookmarkStart w:id="1" w:name="_GoBack"/>
      <w:bookmarkEnd w:id="1"/>
      <w:r w:rsidR="00220231" w:rsidRPr="00A10F88">
        <w:t xml:space="preserve"> likning er, og hvordan man kan bruke informasjonen i en tekstoppgave. Sortering av opplysninger. </w:t>
      </w:r>
    </w:p>
    <w:p w14:paraId="444EC1B6" w14:textId="71403696" w:rsidR="00220231" w:rsidRPr="00A10F88" w:rsidRDefault="00220231" w:rsidP="00220231"/>
    <w:p w14:paraId="45C406AE" w14:textId="699C389E" w:rsidR="006548BF" w:rsidRPr="00A10F88" w:rsidRDefault="006548BF" w:rsidP="006548BF"/>
    <w:p w14:paraId="2FABE75F" w14:textId="1628774E" w:rsidR="006966E4" w:rsidRPr="00A10F88" w:rsidRDefault="006966E4" w:rsidP="006548BF"/>
    <w:p w14:paraId="70D7EED7" w14:textId="55B508C3" w:rsidR="006966E4" w:rsidRPr="00A10F88" w:rsidRDefault="006966E4" w:rsidP="006966E4">
      <w:r w:rsidRPr="00A10F88">
        <w:t xml:space="preserve">Se eventuelt </w:t>
      </w:r>
      <w:r w:rsidR="0067772D">
        <w:t>«</w:t>
      </w:r>
      <w:r w:rsidRPr="00A10F88">
        <w:t>I</w:t>
      </w:r>
      <w:r w:rsidR="0067772D">
        <w:t>nnføring i uoppstilte likninger»</w:t>
      </w:r>
      <w:r w:rsidRPr="00A10F88">
        <w:t>:</w:t>
      </w:r>
    </w:p>
    <w:p w14:paraId="26F2AB50" w14:textId="7B288455" w:rsidR="006966E4" w:rsidRPr="00A10F88" w:rsidRDefault="006C2AB7" w:rsidP="006966E4">
      <w:hyperlink r:id="rId8" w:history="1">
        <w:r w:rsidR="006966E4" w:rsidRPr="00A10F88">
          <w:rPr>
            <w:rStyle w:val="Hyperkobling"/>
          </w:rPr>
          <w:t>http://www.matematikksenteret.no/content/1783/Innforing-i-uoppstilte-likninger</w:t>
        </w:r>
      </w:hyperlink>
      <w:r w:rsidR="006966E4" w:rsidRPr="00A10F88">
        <w:t xml:space="preserve">  </w:t>
      </w:r>
    </w:p>
    <w:p w14:paraId="071AC461" w14:textId="3DE124C8" w:rsidR="00220231" w:rsidRDefault="00220231" w:rsidP="006548BF"/>
    <w:p w14:paraId="014CEDD8" w14:textId="51A96BE3" w:rsidR="00A10F88" w:rsidRDefault="00A10F88" w:rsidP="006548BF">
      <w:pPr>
        <w:rPr>
          <w:b/>
        </w:rPr>
      </w:pPr>
      <w:r>
        <w:rPr>
          <w:b/>
        </w:rPr>
        <w:t>Til læreren</w:t>
      </w:r>
    </w:p>
    <w:p w14:paraId="4B507A18" w14:textId="4A7745B6" w:rsidR="00A10F88" w:rsidRDefault="00A10F88" w:rsidP="006548BF">
      <w:r>
        <w:t xml:space="preserve">Foreslå etter hvert for elevene at de kan tegne sirkler eller lignende for å representere antall hjul. Her kan det være lurt å stille spørsmål som f.eks.: </w:t>
      </w:r>
      <w:r>
        <w:br/>
      </w:r>
    </w:p>
    <w:p w14:paraId="358F2745" w14:textId="41CF5DDB" w:rsidR="00A10F88" w:rsidRDefault="00A10F88" w:rsidP="00A10F88">
      <w:pPr>
        <w:pStyle w:val="Listeavsnitt"/>
        <w:numPr>
          <w:ilvl w:val="0"/>
          <w:numId w:val="13"/>
        </w:numPr>
      </w:pPr>
      <w:r>
        <w:t xml:space="preserve">Hvorfor kan det ikke være bare én trehjulssykkel? </w:t>
      </w:r>
    </w:p>
    <w:p w14:paraId="6B9CC492" w14:textId="39EF84D3" w:rsidR="00A10F88" w:rsidRPr="00A10F88" w:rsidRDefault="00A10F88" w:rsidP="00A10F88">
      <w:pPr>
        <w:pStyle w:val="Listeavsnitt"/>
        <w:numPr>
          <w:ilvl w:val="0"/>
          <w:numId w:val="13"/>
        </w:numPr>
      </w:pPr>
      <w:r>
        <w:t>Kan det være bare tohjuls- eller bare trehjulssykler?</w:t>
      </w:r>
    </w:p>
    <w:sectPr w:rsidR="00A10F88" w:rsidRPr="00A10F88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D821C" w14:textId="77777777" w:rsidR="006C2AB7" w:rsidRDefault="006C2AB7" w:rsidP="0067772D">
      <w:r>
        <w:separator/>
      </w:r>
    </w:p>
  </w:endnote>
  <w:endnote w:type="continuationSeparator" w:id="0">
    <w:p w14:paraId="5212F831" w14:textId="77777777" w:rsidR="006C2AB7" w:rsidRDefault="006C2AB7" w:rsidP="0067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791648"/>
      <w:docPartObj>
        <w:docPartGallery w:val="Page Numbers (Bottom of Page)"/>
        <w:docPartUnique/>
      </w:docPartObj>
    </w:sdtPr>
    <w:sdtEndPr/>
    <w:sdtContent>
      <w:p w14:paraId="2B7C8C55" w14:textId="36723072" w:rsidR="0067772D" w:rsidRDefault="0067772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F35">
          <w:rPr>
            <w:noProof/>
          </w:rPr>
          <w:t>1</w:t>
        </w:r>
        <w:r>
          <w:fldChar w:fldCharType="end"/>
        </w:r>
      </w:p>
    </w:sdtContent>
  </w:sdt>
  <w:p w14:paraId="27DB783B" w14:textId="77777777" w:rsidR="0067772D" w:rsidRDefault="0067772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36259" w14:textId="77777777" w:rsidR="006C2AB7" w:rsidRDefault="006C2AB7" w:rsidP="0067772D">
      <w:r>
        <w:separator/>
      </w:r>
    </w:p>
  </w:footnote>
  <w:footnote w:type="continuationSeparator" w:id="0">
    <w:p w14:paraId="3CF8AA8D" w14:textId="77777777" w:rsidR="006C2AB7" w:rsidRDefault="006C2AB7" w:rsidP="00677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FE2F55"/>
    <w:multiLevelType w:val="hybridMultilevel"/>
    <w:tmpl w:val="C2D85F7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0C31BE"/>
    <w:rsid w:val="00126A47"/>
    <w:rsid w:val="00165214"/>
    <w:rsid w:val="00173C0B"/>
    <w:rsid w:val="00184792"/>
    <w:rsid w:val="001D7E04"/>
    <w:rsid w:val="00220231"/>
    <w:rsid w:val="002318C4"/>
    <w:rsid w:val="002855D1"/>
    <w:rsid w:val="00291E99"/>
    <w:rsid w:val="002E00D9"/>
    <w:rsid w:val="002F55AD"/>
    <w:rsid w:val="002F5E86"/>
    <w:rsid w:val="00327767"/>
    <w:rsid w:val="00346B81"/>
    <w:rsid w:val="003571CC"/>
    <w:rsid w:val="00370B06"/>
    <w:rsid w:val="003A422D"/>
    <w:rsid w:val="003C002D"/>
    <w:rsid w:val="003E743B"/>
    <w:rsid w:val="004317BA"/>
    <w:rsid w:val="00495CDD"/>
    <w:rsid w:val="005044CD"/>
    <w:rsid w:val="00504E5E"/>
    <w:rsid w:val="00531B1B"/>
    <w:rsid w:val="00544777"/>
    <w:rsid w:val="00551435"/>
    <w:rsid w:val="00591AFF"/>
    <w:rsid w:val="005A494D"/>
    <w:rsid w:val="005D6EEF"/>
    <w:rsid w:val="0060722F"/>
    <w:rsid w:val="00613E41"/>
    <w:rsid w:val="00645AB6"/>
    <w:rsid w:val="006548BF"/>
    <w:rsid w:val="00660996"/>
    <w:rsid w:val="0067772D"/>
    <w:rsid w:val="006966E4"/>
    <w:rsid w:val="006A2151"/>
    <w:rsid w:val="006C2AB7"/>
    <w:rsid w:val="006E26A4"/>
    <w:rsid w:val="00706EA2"/>
    <w:rsid w:val="00740E3F"/>
    <w:rsid w:val="0075005D"/>
    <w:rsid w:val="00751E9A"/>
    <w:rsid w:val="00763367"/>
    <w:rsid w:val="0078206C"/>
    <w:rsid w:val="007D53EA"/>
    <w:rsid w:val="008846CC"/>
    <w:rsid w:val="008F05DE"/>
    <w:rsid w:val="009038A7"/>
    <w:rsid w:val="00970F1C"/>
    <w:rsid w:val="009732F6"/>
    <w:rsid w:val="00A10F88"/>
    <w:rsid w:val="00A9109E"/>
    <w:rsid w:val="00AB1045"/>
    <w:rsid w:val="00B1679E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74352"/>
    <w:rsid w:val="00E82AE9"/>
    <w:rsid w:val="00EA1B3C"/>
    <w:rsid w:val="00EA5256"/>
    <w:rsid w:val="00EE180B"/>
    <w:rsid w:val="00F33EE7"/>
    <w:rsid w:val="00FA613D"/>
    <w:rsid w:val="00FC4297"/>
    <w:rsid w:val="00FC5F35"/>
    <w:rsid w:val="00FD2E14"/>
    <w:rsid w:val="08F3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350ABDE2-430E-4FCB-852E-299EB98B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220231"/>
    <w:rPr>
      <w:color w:val="0563C1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67772D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67772D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67772D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67772D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ematikksenteret.no/content/1783/Innforing-i-uoppstilte-likning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662</Characters>
  <Application>Microsoft Office Word</Application>
  <DocSecurity>0</DocSecurity>
  <Lines>5</Lines>
  <Paragraphs>1</Paragraphs>
  <ScaleCrop>false</ScaleCrop>
  <Company>Sør-Trøndelag Fylkeskommune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17</cp:revision>
  <dcterms:created xsi:type="dcterms:W3CDTF">2016-09-09T11:20:00Z</dcterms:created>
  <dcterms:modified xsi:type="dcterms:W3CDTF">2017-03-09T08:33:00Z</dcterms:modified>
</cp:coreProperties>
</file>